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10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vertAlign w:val="superscript"/>
          <w:lang w:val="en-US" w:eastAsia="fr-BE"/>
        </w:rPr>
        <w:t>th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EU-GEORGIA HR DIALOGUE</w:t>
      </w:r>
    </w:p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</w:p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Tbilisi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,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16 May 2016</w:t>
      </w:r>
    </w:p>
    <w:p w:rsidR="00CA2702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eastAsia="fr-BE"/>
        </w:rPr>
      </w:pPr>
    </w:p>
    <w:p w:rsidR="00CA2702" w:rsidRPr="008E40AC" w:rsidRDefault="00CA2702" w:rsidP="003928ED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eastAsia="fr-BE"/>
        </w:rPr>
      </w:pPr>
    </w:p>
    <w:p w:rsidR="00CA2702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</w:pPr>
      <w:proofErr w:type="gramStart"/>
      <w:r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  <w:t xml:space="preserve">DRAFT </w:t>
      </w:r>
      <w:r w:rsidRPr="008E40AC"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  <w:t xml:space="preserve"> AGENDA</w:t>
      </w:r>
      <w:proofErr w:type="gramEnd"/>
    </w:p>
    <w:p w:rsidR="00CA2702" w:rsidRPr="008E40AC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</w:pPr>
    </w:p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</w:pPr>
    </w:p>
    <w:p w:rsidR="00CA2702" w:rsidRPr="003928ED" w:rsidRDefault="00CA2702" w:rsidP="00D365B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  <w:r w:rsidRPr="00D365BD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Human rights policy developments and priorities since the previous round of the HR dialogue </w:t>
      </w:r>
      <w:r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EU)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implementation of the HR Strategy and Action Plan - general overview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3928ED" w:rsidRPr="00D365B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</w:p>
    <w:p w:rsidR="00345929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 w:rsidRPr="00D365B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Strengthening of national mechanisms of implementation of HR instruments </w:t>
      </w:r>
      <w:r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amendments to the PDO law, </w:t>
      </w:r>
      <w:r w:rsidR="00896E24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election 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of the Ombudsm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a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n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–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procedure, 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transparency of the process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, public hearings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; new structure and tasks of the HR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ecretariat, human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recourses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3928E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</w:p>
    <w:p w:rsidR="003928ED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BF2FEA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Elections and electoral framework </w:t>
      </w:r>
      <w:r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follow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up </w:t>
      </w:r>
      <w:r w:rsidR="00896E24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on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cases of violence during the previous election</w:t>
      </w:r>
      <w:r w:rsidR="00896E24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; upcoming local elections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,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pre-election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campaign,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role of the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media; </w:t>
      </w:r>
      <w:r w:rsidR="00B114D0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state of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implementation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of ODIHR recommendations;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Constitutional Commission – revision of the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electoral system</w:t>
      </w:r>
      <w:r w:rsidR="00FB5ABE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and presidential elections; participation of women and minorities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CA2702" w:rsidRPr="00BF2FEA" w:rsidRDefault="00FB5ABE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CA2702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  <w:lang w:val="en-US" w:eastAsia="fr-BE"/>
        </w:rPr>
      </w:pPr>
      <w:r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Freedom and pluralism of media </w:t>
      </w:r>
      <w:r w:rsidRPr="0067045B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EU)</w:t>
      </w:r>
      <w:r w:rsidR="00FB5ABE"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–</w:t>
      </w:r>
      <w:r w:rsidR="00B114D0"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</w:t>
      </w:r>
      <w:r w:rsidR="00B114D0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update on situation regarding the</w:t>
      </w:r>
      <w:r w:rsidR="00FB5ABE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 Georgian Public Broadcaster</w:t>
      </w:r>
      <w:r w:rsidR="00B114D0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, GPB’s role in 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pre-election period</w:t>
      </w:r>
      <w:r w:rsidR="00FB5ABE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,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 </w:t>
      </w:r>
      <w:r w:rsidR="0067045B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prime-minister’s initiative on establishment of the media-ombudsman’s office - 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follow u</w:t>
      </w:r>
      <w:r w:rsidR="003928E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p</w:t>
      </w:r>
      <w:r w:rsidR="005922EA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.</w:t>
      </w:r>
    </w:p>
    <w:p w:rsidR="003928ED" w:rsidRPr="0067045B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  <w:lang w:val="en-US" w:eastAsia="fr-BE"/>
        </w:rPr>
      </w:pPr>
    </w:p>
    <w:p w:rsidR="00CA2702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i/>
          <w:color w:val="FF0000"/>
          <w:kern w:val="28"/>
          <w:sz w:val="24"/>
          <w:szCs w:val="24"/>
          <w:lang w:val="en-US" w:eastAsia="fr-BE"/>
        </w:rPr>
      </w:pPr>
      <w:r w:rsidRPr="00ED741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Situation of minorities, including antidiscrimination policy </w:t>
      </w:r>
      <w:r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national minorities - 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inclusion 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process;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, religious minorities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- work of the State Agency for religious issues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; LGBTI </w:t>
      </w:r>
      <w:r w:rsidR="00B114D0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rights -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effective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investigation of cases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ED741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FF0000"/>
          <w:kern w:val="28"/>
          <w:sz w:val="24"/>
          <w:szCs w:val="24"/>
          <w:lang w:val="en-US" w:eastAsia="fr-BE"/>
        </w:rPr>
      </w:pPr>
    </w:p>
    <w:p w:rsidR="00CA2702" w:rsidRPr="006336F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Overall I</w:t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mplementation of the Human Rights Strategy and Action Plan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, in particular regarding:  </w:t>
      </w:r>
      <w:r w:rsidR="006336FD" w:rsidRPr="006336F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social rights, homeless people and mentally ill people</w:t>
      </w:r>
    </w:p>
    <w:p w:rsidR="00CA2702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a.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>gender (incl</w:t>
      </w:r>
      <w:r w:rsidR="00FB5ABE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violence against women)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FB5AB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state of play on ratification of the Istanbul Convention;</w:t>
      </w:r>
    </w:p>
    <w:p w:rsidR="00ED741D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b.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>children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6336F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- follow</w:t>
      </w:r>
      <w:r w:rsidR="006976E8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6336F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up on 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cases of 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genital mutilation; situation in the religious 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children’s 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institution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, 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monitoring – PDO report; clos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ing down of </w:t>
      </w:r>
      <w:proofErr w:type="spellStart"/>
      <w:r w:rsidR="006976E8" w:rsidRPr="006976E8">
        <w:rPr>
          <w:rFonts w:ascii="Times New Roman" w:hAnsi="Times New Roman"/>
          <w:i/>
          <w:sz w:val="24"/>
          <w:szCs w:val="24"/>
        </w:rPr>
        <w:t>Gü</w:t>
      </w:r>
      <w:r w:rsidR="00002662" w:rsidRPr="006976E8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len</w:t>
      </w:r>
      <w:proofErr w:type="spellEnd"/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school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;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CA2702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c.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</w:r>
      <w:proofErr w:type="spellStart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labour</w:t>
      </w:r>
      <w:proofErr w:type="spellEnd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rights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(lead –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EU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</w:t>
      </w:r>
      <w:proofErr w:type="spellStart"/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labour</w:t>
      </w:r>
      <w:proofErr w:type="spellEnd"/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inspection, social dialogue</w:t>
      </w:r>
    </w:p>
    <w:p w:rsidR="003928ED" w:rsidRDefault="00CA2702" w:rsidP="005922EA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d.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 xml:space="preserve">ill-treatment 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(lead –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EU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independent investigati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ve mechanism (EU budget support);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implementation report on Strategy and AP on torture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3928ED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433EEE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Preparation of the new Human Rights Action Plan</w:t>
      </w:r>
      <w:r w:rsidR="000B188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– priorities and state of play </w:t>
      </w:r>
      <w:r w:rsidR="003928E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–</w:t>
      </w:r>
      <w:r w:rsidR="000B188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</w:t>
      </w:r>
      <w:r w:rsidR="000B188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update</w:t>
      </w:r>
    </w:p>
    <w:p w:rsidR="003928ED" w:rsidRPr="005922EA" w:rsidRDefault="003928ED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Human rights situation in the </w:t>
      </w: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eastAsia="fr-BE"/>
        </w:rPr>
        <w:t xml:space="preserve">Georgian regions of Abkhazia and the Tskhinvali Region/South Ossetia </w:t>
      </w: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including rights of </w:t>
      </w:r>
      <w:r w:rsidRPr="008427E1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Internally displaced persons (IDPs) </w:t>
      </w:r>
      <w:r w:rsidRPr="005922EA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(lead - GEO) </w:t>
      </w:r>
    </w:p>
    <w:p w:rsidR="00CA2702" w:rsidRPr="00961094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Cooperation in international fora for the protection of human rights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- ICC</w:t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</w:p>
    <w:p w:rsidR="00AE4C2F" w:rsidRPr="003928ED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A.O.B.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</w:p>
    <w:sectPr w:rsidR="00AE4C2F" w:rsidRPr="003928ED" w:rsidSect="003928ED">
      <w:pgSz w:w="12240" w:h="15840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F79"/>
    <w:multiLevelType w:val="multilevel"/>
    <w:tmpl w:val="5022AFC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02"/>
    <w:rsid w:val="00002662"/>
    <w:rsid w:val="000237F9"/>
    <w:rsid w:val="000B188D"/>
    <w:rsid w:val="00151DC2"/>
    <w:rsid w:val="00194434"/>
    <w:rsid w:val="001F02C2"/>
    <w:rsid w:val="00282FDA"/>
    <w:rsid w:val="003378C2"/>
    <w:rsid w:val="00345929"/>
    <w:rsid w:val="003928ED"/>
    <w:rsid w:val="00466B54"/>
    <w:rsid w:val="004C0C7F"/>
    <w:rsid w:val="005262BD"/>
    <w:rsid w:val="005922EA"/>
    <w:rsid w:val="006336FD"/>
    <w:rsid w:val="0067045B"/>
    <w:rsid w:val="006836A1"/>
    <w:rsid w:val="006976E8"/>
    <w:rsid w:val="00823084"/>
    <w:rsid w:val="008438FD"/>
    <w:rsid w:val="00896E24"/>
    <w:rsid w:val="008D43CD"/>
    <w:rsid w:val="00A623FD"/>
    <w:rsid w:val="00A850A7"/>
    <w:rsid w:val="00AE4C2F"/>
    <w:rsid w:val="00B114D0"/>
    <w:rsid w:val="00BC0827"/>
    <w:rsid w:val="00BF2FEA"/>
    <w:rsid w:val="00BF783C"/>
    <w:rsid w:val="00C31ED1"/>
    <w:rsid w:val="00CA2702"/>
    <w:rsid w:val="00CF27A8"/>
    <w:rsid w:val="00D365BD"/>
    <w:rsid w:val="00E573DE"/>
    <w:rsid w:val="00EA1999"/>
    <w:rsid w:val="00ED3626"/>
    <w:rsid w:val="00ED741D"/>
    <w:rsid w:val="00F6073A"/>
    <w:rsid w:val="00FB1C08"/>
    <w:rsid w:val="00FB5ABE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43EC1-E5C5-4022-8892-45503AE2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0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chachava</dc:creator>
  <cp:lastModifiedBy>Maia Nikoleishvili</cp:lastModifiedBy>
  <cp:revision>2</cp:revision>
  <dcterms:created xsi:type="dcterms:W3CDTF">2018-04-04T12:57:00Z</dcterms:created>
  <dcterms:modified xsi:type="dcterms:W3CDTF">2018-04-04T12:57:00Z</dcterms:modified>
</cp:coreProperties>
</file>